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16.1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spacing w:after="0"/>
        <w:jc w:val="left"/>
      </w:pPr>
      <w:r>
        <w:rPr>
          <w:rFonts w:ascii="Times New Roman"/>
          <w:sz w:val="28"/>
        </w:rPr>
        <w:t>Student name:__________</w:t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liability of sole proprietors is limited to the amount of their investment in the company.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General partners have limited personal liability for business debts in a limited partnership.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separation of ownership and management is one distinctive feature of corporations.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major disadvantage of partnerships is that they have double taxation of profits.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Financial assets have value because they are claims on the firm's real assets and the cash that those assets will produce.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Capital budgeting decisions are used to determine how to raise the cash necessary for investments.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successful investment is one that increases the value of the firm.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Facebook's decision to spend $700 million to acquire Instagram is an investment decision.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Boards of directors are generally appointed by the firm's senior officers.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Financial analysts are involved in monitoring the risk associated with investment projects and financing decisions.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primary goal of any company should be to maximize current period profits.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Maximizing profits is the same as maximizing the value of the firm.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Dodd-Frank financial reform law in 2010 granted shareholders a binding vote on executive compensation.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Sole proprietorships face the same agency problems as those associated with corporations.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Real assets can be intangible assets.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Making good investment and financing decisions is the chief task of the financial manager.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If a project's value is less than its required investment, then the project is financially attractive.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GlaxoSmithKline's spending of $3.6 billion on research and development of new drugs is a capital budgeting decision but not a financing decision.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Deltas's issuance of a $1.0 billion bond is a financing decision.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An IOU ("I owe you") from your brother-in-law is a financial asset.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separation of ownership and management is one distinctive feature of both corporations and sole proprietors.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Shareholders welcome higher short-term profits even when they damage long-term profits.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well-designed compensation package can help a firm achieve its goal of maximizing market value.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While control of large public companies in the United States is exercised through the board of directors and pressure from the stock market; in many other countries the stock market is less important and control shifts to major stockholders, typically banks and other companies.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Corporate investors are responsible for deciding whether to reinvest in the firm’s operations or take the profits as a distribution.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Established firms can create value by developing long-term relationships and maintaining a good reputation.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one of these is a disadvantage of the corporate form of business?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Access to capital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Unlimited personal liability for owners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Limited firm life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Legal requirements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one of the following gives a corporation its permanence?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Multiple owners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Limited liability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Corporation taxation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Separation of ownership and control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 a partnership form of organization, income tax liability, if any, is incurred by: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partnership itself.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partners individually.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both the partnership and the partners.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neither the partnership nor the partners.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one of the following would correctly differentiate general partners from limited partners in a limited partnership?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General partners have more job experience.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General partners have an ownership interest.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General partners are subject to double taxation.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General partners have unlimited personal liability.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form of organization provides limited liability for the firm but yet allows the professionals working within that firm to be sued personally?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Limited liability partnership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Limited liability company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Sole proprietorship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Professional corporation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organizations is least likely to use a professional corporation (PC) structure?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Accountants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Doctors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Lawyers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Manufacturers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</w:t>
      </w:r>
      <w:r>
        <w:rPr>
          <w:rFonts w:ascii="Times New Roman"/>
          <w:b w:val="false"/>
          <w:i/>
          <w:color w:val="000000"/>
          <w:sz w:val="24"/>
        </w:rPr>
        <w:t>least</w:t>
      </w:r>
      <w:r>
        <w:rPr>
          <w:rFonts w:ascii="Times New Roman"/>
          <w:b w:val="false"/>
          <w:i w:val="false"/>
          <w:color w:val="000000"/>
          <w:sz w:val="24"/>
        </w:rPr>
        <w:t xml:space="preserve"> likely to be discussed in the articles of incorporation?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How the firm is to be financed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purpose of the business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price range of the shares of stock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How the board of directors is to be structured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When a corporation fails, the maximum that can be lost by an individual shareholder is: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amount of their initial investment.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amount of their share of the profits.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their proportionate share required to pay the corporation's debts.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amount of their personal wealth.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is a disadvantage to incorporating a business?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Easier access to financial markets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Limited liability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Becoming a permanent legal entity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Profits taxed at the corporate level and the shareholder level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Unlimited liability is faced by the owners of: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corporations.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partnerships and corporations.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sole proprietorships and general partnerships.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all forms of business organization.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one of these statements correctly applies to a limited partnership?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All partners share the daily management duties.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All partners enjoy limited personal liability.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General partners have unlimited personal liability.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Taxes are imposed at both the firm and the personal level on profits earned.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 xml:space="preserve">In the case of a limited liability partnership, </w:t>
      </w:r>
      <w:r>
        <w:rPr>
          <w:rFonts w:ascii="Times New Roman"/>
          <w:b w:val="false"/>
          <w:i w:val="false"/>
          <w:color w:val="000000"/>
          <w:sz w:val="24"/>
        </w:rPr>
        <w:t>_____________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has/have limited liability.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only some of partners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only the managing partner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all of the partners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none of the partners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board of directors is elected as a representative of the corporation's: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top management.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stakeholders.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shareholders.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customers.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legal "life" of a corporation is: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coincidental with that of its CEO.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equal to the life of its board of directors.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permanent, as long as shareholders don't change.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permanent, regardless of current ownership.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 which type of organizational structure is the agency problem least likely to exist?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Limited liability corporation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Partnership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Professional corporation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Sole proprietorship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When the management of a business is conducted by individuals other than the sole owners, the business is most likely to be a: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corporation.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sole proprietorship.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partnership.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general partner.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"Double taxation" refers to: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all partners paying equal taxes on profits.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corporations paying taxes on both dividends and retained earnings.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paying taxes on profits at the corporate level and dividends at the personal level.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fact that marginal tax rates are doubled for corporations.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corporation is considered to be closely held when: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only a few shareholders exist.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market value of the shares is stable.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it operates in a small geographic area.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management also serves as the board of directors.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is NOT a requirement of the Sarbanes-Oxley Act of 2002?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compensation committee must be appointed by an outside director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CEO and CFO must sign off personally on corporate accounting results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board of directors must meet in executive session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More board of directors members are independent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Corporations are referred to as public companies when their: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shareholders have no tax liability.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shares are held by the federal or state government.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stock is publicly traded.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products or services are available to the public.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common problem for closely held corporations is: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lack of access to substantial amounts of capital.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restriction that shareholders receive only one vote each.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separation of ownership and management.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an abundance of agency problems.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Corporate managers are expected to make corporate decisions that are in the best interest of: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top corporate management.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corporation's board of directors.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corporation's shareholders.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all corporate employees.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one of the following is a financial asset?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corporate bond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machine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patent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factory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statements best distinguishes the difference between real and financial assets?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Real assets have less value than financial assets.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Real assets are tangible; financial assets are not.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Financial assets represent claims to income that are generated by real assets.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Financial assets appreciate in value; real assets depreciate in value.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one of the following is a real asset?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patent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personal IOU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checking account balance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share of stock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 xml:space="preserve">Which one of these is </w:t>
      </w:r>
      <w:r>
        <w:rPr>
          <w:rFonts w:ascii="Times New Roman"/>
          <w:b w:val="false"/>
          <w:i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considered to be a security?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Shares of GE stock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bond traded in the financial market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mortgage loan issued and held by a bank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convertible bond issued to the public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Corporations that issue financial securities such as stock or debt obligations to the public do so primarily to: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increase sales.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become profitable.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increase their access to funds.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avoid double taxation of their profits.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one of the following would be considered a capital budgeting decision?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Planning to issue common stock rather than issuing preferred stock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Deciding to expand into a new line of products, at a cost of $5 million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Repurchasing shares of common stock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Issuing debt in the form of long-term bonds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one of these is a capital budgeting decision?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Deciding between issuing stock or debt securities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Deciding whether or not the firm should go public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Deciding if the firm should repurchase some of its outstanding shares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Deciding whether to buy a new machine or repair the old machine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best criterion for success in a capital budgeting decision would be to: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minimize the cost of the investment.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maximize the number of capital budgeting projects.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maximize the value added to the firm.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finance all capital budgeting projects with debt.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overall goal of capital budgeting projects should be to: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decrease the firm's reliance on debt.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increase the firm's sales.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increase the firm's outstanding shares of stock.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increase the wealth of the firm's shareholders.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An example of a firm's financing decision would be: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acquiring a competitive firm.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determining how much to pay for a specific asset.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issuing 10-year versus 20-year bonds.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deciding whether or not to increase the price of its products.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a </w:t>
      </w:r>
      <w:r>
        <w:rPr>
          <w:rFonts w:ascii="Times New Roman"/>
          <w:b w:val="false"/>
          <w:i/>
          <w:color w:val="000000"/>
          <w:sz w:val="24"/>
        </w:rPr>
        <w:t>capital budgeting</w:t>
      </w:r>
      <w:r>
        <w:rPr>
          <w:rFonts w:ascii="Times New Roman"/>
          <w:b w:val="false"/>
          <w:i w:val="false"/>
          <w:color w:val="000000"/>
          <w:sz w:val="24"/>
        </w:rPr>
        <w:t xml:space="preserve"> decision?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Should the firm borrow money from a bank or sell bonds?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Should the firm shut down an unprofitable factory?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Should the firm buy or lease a new machine that it is committed to acquiring?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Should the firm issue preferred stock or common stock?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these duties are responsibilities of the corporate treasurer?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Financial statements and taxes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Cash management and tax reporting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Cash management and banking relationships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Raising capital and financial statements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term "capital structure" refers to: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mix of long-term debt and equity financing.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length of time needed to repay debt.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whether or not the firm invests in capital budgeting projects.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types of assets a firm acquires.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Firms can alter their capital structure by: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not accepting any new capital budgeting projects.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investing in intangible assets.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issuing stock to repay debt.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becoming a limited liability company.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one of these statements is correct?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Financial managers have a fiduciary duty to stockholders.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Financial managers are concerned only with funds that flow to investors.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chief financial officer generally reports directly to the corporate treasurer.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corporate controller is primarily responsible for overseeing a firm's cash functions.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firm decides to pay for a small investment project through a $1 million increase in short-term bank loans. This is best described as an example of a(n):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financing decision.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investment decision.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capital budgeting decision.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capital expenditure decision.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is NOT a claim on the assets of a company?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Bond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Patent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Promissory note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Loan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short-term decisions of financial managers are comprised of: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capital structure decisions only.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investment decisions only.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financing decisions only.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both investment and financing decisions.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block holder is commonly defined as an investor who: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owns 5% or more of a firm's outstanding shares.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invests in more than one firm within the same industry.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is another corporation.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is also one of the firm's managers or directors.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firm's financial managers is most likely to be involved with obtaining financing for the firm?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Treasurer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Controller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Chief operating officer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Board of directors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 a large corporation, preparation of the firm’s financial statements would most likely be conducted by the: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treasurer.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controller.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chief financial officer.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financial manager.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 a firm having both a treasurer and a controller, which of the following would most likely be handled by the controller?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Internal auditing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Credit management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Banking relationships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Insurance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one of the following statements more accurately describes the controller than the treasurer?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Reports directly to the chief executive officer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Monitors capital expenditures to make sure that they are not misappropriated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Responsible for investing the firm's spare cash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Responsible for arranging any issue of common stock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chief financial officer would typically: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report to the treasurer, but supervise the controller.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report to the controller, but supervise the treasurer.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report to both the treasurer and controller.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supervise both the treasurer and controller.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one of these determines the minimum acceptable rate of return on a capital investment?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alternative investment opportunities available to investors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profit margin of the existing firm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rate of return on the firm's outstanding shares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rate of return on risk-free debt securities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 xml:space="preserve">A financial analyst in a corporation may be involved with all of the following </w:t>
      </w:r>
      <w:r>
        <w:rPr>
          <w:rFonts w:ascii="Times New Roman"/>
          <w:b w:val="false"/>
          <w:i/>
          <w:color w:val="000000"/>
          <w:sz w:val="24"/>
        </w:rPr>
        <w:t>EXCEPT: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analyzing a new investment project.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monitoring risk.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managing investment of the company's cash.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purchasing the firm's plant and equipment.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Investment banks like Morgan Stanley or Goldman Sachs: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collect deposits and relend the cash to corporations and individuals.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help companies sell their securities to investors.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design and sell insurance policies for businesses.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lend to corporations and investors in commercial real estate.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primary goal of corporate management should be to: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maximize the number of shareholders.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maximize the firm's profits.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minimize the firm's costs.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maximize the shareholders' wealth.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corporate board of directors should provide support for the top management team: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under all circumstances.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 all decisions related to cash dividends.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only when the board approves of management's actions.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under no circumstances; it is an adversarial system.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appears to be the most appropriate goal for corporate management?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Maximizing market value of the company's shares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Maximizing the company's market share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Maximizing the current profits of the company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Minimizing the company's liabilities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firm with spare cash: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should always reinvest it in new equipment.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should pay it out to shareholders unless the firm can earn a higher rate of return on the cash than the shareholders can earn by investing in the capital market.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should invest it in the safest projects available.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should always invest it in U.S. equities since these securities have a higher rate of return than Treasury bills.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Financial managers should only accept investment projects that: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increase the current profits of the firm.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can increase the firm's market share.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earn a higher rate of return than the firm currently earns on its existing projects.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earn a higher rate of return than shareholders can get by investing on their own.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 xml:space="preserve">Agency problems can </w:t>
      </w:r>
      <w:r>
        <w:rPr>
          <w:rFonts w:ascii="Times New Roman"/>
          <w:b w:val="false"/>
          <w:i/>
          <w:color w:val="000000"/>
          <w:sz w:val="24"/>
        </w:rPr>
        <w:t>least</w:t>
      </w:r>
      <w:r>
        <w:rPr>
          <w:rFonts w:ascii="Times New Roman"/>
          <w:b w:val="false"/>
          <w:i w:val="false"/>
          <w:color w:val="000000"/>
          <w:sz w:val="24"/>
        </w:rPr>
        <w:t xml:space="preserve"> be controlled by: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establishing good internal controls and procedures.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designing compensation packages that align manager's goals with those of the shareholders.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good systems of corporate governance.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electing senior managers to the board of directors.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one of these best defines the objective of a well-functioning financial market?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Establishing accurate security prices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Creating higher security prices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is not in the best interests of shareholders.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Increasing shareholder value by any means possible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Ethical decision making by management has a payoff for shareholders in terms of: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improved capital structure.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enhanced firm reputation value.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increased managerial benefits.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higher current dividend payments.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Ethical decision making in business: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reduces the firm's profits.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requires adherence to implied rules as well as written rules.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is not in the best interests of shareholders.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is less important than good capital budgeting decisions.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corporate director: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is selected by and can be removed by management.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can be voted out of power by the shareholders.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has a lifetime appointment to the board.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is selected by a vote of all corporate stakeholders.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Sole proprietorships resolve the issue of agency problems primarily by: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avoiding excessive expense accounts.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discharging those who violate the rules.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allowing owners to share the cost of their actions with others.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forcing owners to bear the full cost of their actions.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one of the following can best be characterized as an agency problem?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Differing opinions among directors as to the merits of paying a higher dividend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Differing incentives between managers and owners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Persistently late delivery times by a major supplier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Geological problems in the company’s new gold mine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</w:t>
      </w:r>
      <w:r>
        <w:rPr>
          <w:rFonts w:ascii="Times New Roman"/>
          <w:b w:val="false"/>
          <w:i/>
          <w:color w:val="000000"/>
          <w:sz w:val="24"/>
        </w:rPr>
        <w:t>least</w:t>
      </w:r>
      <w:r>
        <w:rPr>
          <w:rFonts w:ascii="Times New Roman"/>
          <w:b w:val="false"/>
          <w:i w:val="false"/>
          <w:color w:val="000000"/>
          <w:sz w:val="24"/>
        </w:rPr>
        <w:t xml:space="preserve"> likely to represent an agency problem?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Lavish spending on expense accounts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Plush remodelling of the executive suite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Excessive avoidance of taxes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Executive incentive compensation plans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When managers' compensation plans are tied in a meaningful manner to the value of the firm, agency problems: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can be reduced.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will be created.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are shifted to other stakeholders.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are eliminated entirely from the firm.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firm's reputation: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has no value.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is an important firm asset.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is irrelevant to shareholders.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can be easily restored once damaged.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groups is </w:t>
      </w:r>
      <w:r>
        <w:rPr>
          <w:rFonts w:ascii="Times New Roman"/>
          <w:b w:val="false"/>
          <w:i/>
          <w:color w:val="000000"/>
          <w:sz w:val="24"/>
        </w:rPr>
        <w:t>least</w:t>
      </w:r>
      <w:r>
        <w:rPr>
          <w:rFonts w:ascii="Times New Roman"/>
          <w:b w:val="false"/>
          <w:i w:val="false"/>
          <w:color w:val="000000"/>
          <w:sz w:val="24"/>
        </w:rPr>
        <w:t xml:space="preserve"> likely to be considered a stakeholder of the firm?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Government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Customers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Competitors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Employees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manager's compensation plan that offers financial incentives for increases in quarterly profitability may create agency problems in that: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managers are not motivated by personal gain.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board of directors may claim the credit.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short-term, not long-term profits become the focus.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investors desire stable profits.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One continuing problem with managerial incentive compensation plans is that: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plans increase agency problems.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managers prefer guaranteed salaries.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their effectiveness is difficult to evaluate.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plans do not reward shareholders.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one of the following forms of compensation is most apt to align the interests of managers and shareholders?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fixed salary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salary that is linked to current company profits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salary that is paid partly in the form of the company's shares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salary that is linked to the company's market share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is a real asset?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patent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share of stock issued by Bank of New York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An IOU ("I owe you") from your brother-in-law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mortgage loan taken out to help pay for a new home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one of these statements is correct?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dollar received next year has the same value as a dollar received today.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Risky cash flows are more valuable than certain cash flows.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Smart investment decisions create more value than smart financing decisions.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Corporate governance is irrelevant.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Short selling involves selling a security: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you do not own.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that you have owned for less than one year.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at a price below current market value.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for less than you originally paid to purchase it.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pacing w:after="0"/>
        <w:jc w:val="left"/>
      </w:pPr>
      <w:r>
        <w:rPr>
          <w:rFonts w:ascii="Times New Roman"/>
          <w:b/>
          <w:sz w:val="36"/>
        </w:rPr>
        <w:br w:type="page"/>
        <w:t>Answer Key</w:t>
        <w:br/>
      </w:r>
      <w:r>
        <w:rPr>
          <w:rFonts w:ascii="Times New Roman"/>
          <w:sz w:val="32"/>
        </w:rPr>
        <w:t>Test name: Chapter 01 Test Bank - Static_Ross</w:t>
        <w:br/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2">
    <w:nsid w:val="1ac290bf"/>
    <w:multiLevelType w:val="multileve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"/>
      <w:lvlJc w:val="left"/>
      <w:pPr>
        <w:ind w:left="8280" w:hanging="360"/>
      </w:pPr>
    </w:lvl>
    <w:lvl w:ilvl="2">
      <w:start w:val="1"/>
      <w:numFmt w:val="decimal"/>
      <w:lvlText w:val="%1.%3)"/>
      <w:lvlJc w:val="left"/>
      <w:pPr>
        <w:ind w:left="360" w:hanging="360"/>
      </w:pPr>
    </w:lvl>
    <w:lvl w:ilvl="3">
      <w:start w:val="1"/>
      <w:numFmt w:val="decimal"/>
      <w:lvlText w:val="%1.%3)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720" w:hanging="360"/>
      </w:pPr>
    </w:lvl>
    <w:lvl w:ilvl="5">
      <w:start w:val="1"/>
      <w:numFmt w:val="upperLetter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upperLetter"/>
      <w:lvlText w:val="%8)"/>
      <w:lvlJc w:val="left"/>
      <w:pPr>
        <w:ind w:left="1080" w:hanging="360"/>
      </w:pPr>
    </w:lvl>
    <w:lvl w:ilvl="8">
      <w:start w:val="1"/>
      <w:numFmt w:val="upperLetter"/>
      <w:lvlText w:val="%9)"/>
      <w:lvlJc w:val="left"/>
      <w:pPr>
        <w:ind w:left="1080" w:hanging="360"/>
      </w:pPr>
    </w:lvl>
  </w:abstractNum>
  <w:abstractNum w:abstractNumId="1">
    <w:nsid w:val="8af2fbe"/>
    <w:multiLevelType w:val="hybridMultilevel"/>
    <w:lvl w:ilvl="0">
      <w:start w:val="1"/>
      <w:numFmt w:val="bullet"/>
      <w:lvlText w:val="⊚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decimal"/>
      <w:lvlText w:val="%6)"/>
      <w:lvlJc w:val="left"/>
      <w:pPr>
        <w:ind w:left="360" w:hanging="360"/>
      </w:pPr>
    </w:lvl>
    <w:lvl w:ilvl="6">
      <w:start w:val="1"/>
      <w:numFmt w:val="decimal"/>
      <w:lvlText w:val="%6.%7)"/>
      <w:lvlJc w:val="left"/>
      <w:pPr>
        <w:ind w:left="360" w:hanging="360"/>
      </w:pPr>
    </w:lvl>
    <w:lvl w:ilvl="7">
      <w:start w:val="1"/>
      <w:numFmt w:val="decimal"/>
      <w:lvlText w:val="%8)"/>
      <w:lvlJc w:val="left"/>
      <w:pPr>
        <w:ind w:left="360" w:hanging="360"/>
      </w:pPr>
    </w:lvl>
    <w:lvl w:ilvl="8">
      <w:start w:val="1"/>
      <w:numFmt w:val="decimal"/>
      <w:lvlText w:val="%8.%9)"/>
      <w:lvlJc w:val="left"/>
      <w:pPr>
        <w:ind w:left="360" w:hanging="360"/>
      </w:pPr>
    </w:lvl>
  </w:abstractNum>
  <w:abstractNum w:abstractNumId="3">
    <w:nsid w:val="3eddd45"/>
    <w:multiLevelType w:val="hybridMultilevel"/>
    <w:lvl w:ilvl="1">
      <w:start w:val="1"/>
      <w:numFmt w:val="bullet"/>
      <w:lvlText w:val=""/>
      <w:lvlJc w:val="left"/>
      <w:pPr>
        <w:ind w:left="720" w:hanging="360"/>
      </w:pPr>
      <w:rPr>
        <w:rFonts w:hint="default" w:ascii="Courier New" w:hAnsi="Courier New"/>
      </w:rPr>
    </w:lvl>
  </w:abstractNum>
  <w:num w:numId="2">
    <w:abstractNumId w:val="2"/>
  </w:num>
  <w:num w:numId="3">
    <w:abstractNumId w:val="3"/>
  </w: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